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518E" w:rsidRPr="00B02E26" w:rsidRDefault="00B3518E" w:rsidP="00BB5D9C">
      <w:pPr>
        <w:spacing w:after="0" w:line="360" w:lineRule="auto"/>
        <w:outlineLvl w:val="0"/>
        <w:rPr>
          <w:rFonts w:ascii="Times New Roman" w:eastAsia="Times New Roman" w:hAnsi="Times New Roman"/>
          <w:bCs/>
          <w:rtl/>
          <w:lang w:eastAsia="he-IL"/>
        </w:rPr>
      </w:pPr>
      <w:r w:rsidRPr="00B02E26">
        <w:rPr>
          <w:rFonts w:ascii="Times New Roman" w:eastAsia="Times New Roman" w:hAnsi="Times New Roman" w:hint="cs"/>
          <w:bCs/>
          <w:rtl/>
          <w:lang w:eastAsia="he-IL"/>
        </w:rPr>
        <w:t>משרד המשפטים</w:t>
      </w:r>
    </w:p>
    <w:p w:rsidR="001950B7" w:rsidRPr="001950B7" w:rsidRDefault="001950B7" w:rsidP="001950B7">
      <w:pPr>
        <w:pStyle w:val="a3"/>
        <w:spacing w:line="360" w:lineRule="auto"/>
        <w:jc w:val="center"/>
        <w:outlineLvl w:val="0"/>
        <w:rPr>
          <w:rFonts w:ascii="Cambria" w:hAnsi="Cambria"/>
          <w:b/>
          <w:bCs/>
          <w:u w:val="single"/>
          <w:rtl/>
        </w:rPr>
      </w:pPr>
      <w:r w:rsidRPr="001950B7">
        <w:rPr>
          <w:rFonts w:ascii="Cambria" w:hAnsi="Cambria" w:hint="cs"/>
          <w:b/>
          <w:bCs/>
          <w:u w:val="single"/>
          <w:rtl/>
        </w:rPr>
        <w:t>מכרז פומבי מס' 30-20- שיפוץ ושימור מבנה בית דין השרעי החדש ביפו</w:t>
      </w:r>
    </w:p>
    <w:p w:rsidR="00AE4AFB" w:rsidRPr="00E03FD5" w:rsidRDefault="00E03FD5" w:rsidP="00524B93">
      <w:pPr>
        <w:pStyle w:val="2"/>
        <w:rPr>
          <w:sz w:val="24"/>
          <w:szCs w:val="24"/>
          <w:u w:val="single"/>
          <w:rtl/>
        </w:rPr>
      </w:pPr>
      <w:r w:rsidRPr="00E03FD5">
        <w:rPr>
          <w:rFonts w:hint="cs"/>
          <w:sz w:val="24"/>
          <w:szCs w:val="24"/>
          <w:u w:val="single"/>
          <w:rtl/>
        </w:rPr>
        <w:t xml:space="preserve">הבהרה </w:t>
      </w:r>
      <w:bookmarkStart w:id="0" w:name="_GoBack"/>
      <w:bookmarkEnd w:id="0"/>
    </w:p>
    <w:p w:rsidR="00AE4AFB" w:rsidRDefault="00AE4AFB" w:rsidP="00AE4AFB">
      <w:pPr>
        <w:pStyle w:val="NumberList0"/>
        <w:numPr>
          <w:ilvl w:val="0"/>
          <w:numId w:val="0"/>
        </w:numPr>
        <w:ind w:left="357" w:hanging="357"/>
        <w:rPr>
          <w:rFonts w:ascii="Calibri" w:eastAsia="Calibri" w:hAnsi="Calibri"/>
          <w:rtl/>
          <w:lang w:eastAsia="en-US"/>
        </w:rPr>
      </w:pPr>
    </w:p>
    <w:p w:rsidR="001950B7" w:rsidRDefault="00AE4AFB" w:rsidP="00017BCC">
      <w:pPr>
        <w:spacing w:before="120" w:after="120" w:line="360" w:lineRule="auto"/>
        <w:jc w:val="both"/>
        <w:rPr>
          <w:rtl/>
        </w:rPr>
      </w:pPr>
      <w:r>
        <w:rPr>
          <w:rFonts w:hint="cs"/>
          <w:rtl/>
        </w:rPr>
        <w:t xml:space="preserve">משרד המשפטים מבקש להודיע </w:t>
      </w:r>
      <w:r w:rsidR="00E03FD5">
        <w:rPr>
          <w:rFonts w:hint="cs"/>
          <w:rtl/>
        </w:rPr>
        <w:t>כי ב</w:t>
      </w:r>
      <w:r w:rsidR="001950B7">
        <w:rPr>
          <w:rFonts w:hint="cs"/>
          <w:rtl/>
        </w:rPr>
        <w:t>נספח</w:t>
      </w:r>
      <w:r w:rsidR="00017BCC">
        <w:rPr>
          <w:rFonts w:hint="cs"/>
          <w:rtl/>
        </w:rPr>
        <w:t xml:space="preserve"> חוזה ההתקשרות עמוד 72 תחת הכותרת: </w:t>
      </w:r>
      <w:r w:rsidR="001950B7">
        <w:rPr>
          <w:rFonts w:hint="cs"/>
          <w:rtl/>
        </w:rPr>
        <w:t xml:space="preserve"> "</w:t>
      </w:r>
      <w:r w:rsidR="001950B7" w:rsidRPr="001950B7">
        <w:rPr>
          <w:rtl/>
        </w:rPr>
        <w:t xml:space="preserve">מבוטלים בזה לכל דבר ועניין </w:t>
      </w:r>
      <w:r w:rsidR="001950B7">
        <w:rPr>
          <w:rtl/>
        </w:rPr>
        <w:t>הסעיפים בחוזה המדף הנקובים להל</w:t>
      </w:r>
      <w:r w:rsidR="001950B7">
        <w:rPr>
          <w:rFonts w:hint="cs"/>
          <w:rtl/>
        </w:rPr>
        <w:t>ן" נפלה טעות סופר בסעיף 10, להלן הסעיף כפי שמופיע במסמכי המכרז שפורסמו:</w:t>
      </w:r>
    </w:p>
    <w:p w:rsidR="001950B7" w:rsidRPr="001950B7" w:rsidRDefault="001950B7" w:rsidP="001950B7">
      <w:pPr>
        <w:spacing w:before="120" w:after="120" w:line="360" w:lineRule="auto"/>
        <w:jc w:val="both"/>
        <w:rPr>
          <w:b/>
          <w:bCs/>
          <w:i/>
          <w:iCs/>
          <w:rtl/>
        </w:rPr>
      </w:pPr>
      <w:r w:rsidRPr="001950B7">
        <w:rPr>
          <w:rFonts w:hint="cs"/>
          <w:b/>
          <w:bCs/>
          <w:i/>
          <w:iCs/>
          <w:rtl/>
        </w:rPr>
        <w:t>"</w:t>
      </w:r>
      <w:r w:rsidRPr="001950B7">
        <w:rPr>
          <w:rFonts w:hint="eastAsia"/>
          <w:b/>
          <w:bCs/>
          <w:i/>
          <w:iCs/>
          <w:rtl/>
        </w:rPr>
        <w:t>פרק</w:t>
      </w:r>
      <w:r w:rsidRPr="001950B7">
        <w:rPr>
          <w:b/>
          <w:bCs/>
          <w:i/>
          <w:iCs/>
          <w:rtl/>
        </w:rPr>
        <w:t xml:space="preserve"> יא' תנאי תשלום:</w:t>
      </w:r>
      <w:r w:rsidRPr="001950B7">
        <w:rPr>
          <w:b/>
          <w:bCs/>
          <w:i/>
          <w:iCs/>
          <w:rtl/>
        </w:rPr>
        <w:tab/>
        <w:t>58, 59 (1ב) +(1ג)+(3א)+(3ב)+(6)+(7) , 60(3)+60(50) + 60(6), סעיף 60(9) יתוקן כך "אם לאחר תשלום הסכום שאינו שנוי במחלוקת, כאמור בסעיף קטן (8) הגיעו הצדדים לידי הסכמה בדבר סכום נוסף המגיע לקבלן בגין תביעותיו, ישלם המזמין לקבלן את הסכום הנוסף כאמור</w:t>
      </w:r>
      <w:r w:rsidRPr="001950B7">
        <w:rPr>
          <w:rFonts w:hint="cs"/>
          <w:b/>
          <w:bCs/>
          <w:i/>
          <w:iCs/>
          <w:rtl/>
        </w:rPr>
        <w:t xml:space="preserve">, </w:t>
      </w:r>
      <w:r w:rsidRPr="001950B7">
        <w:rPr>
          <w:b/>
          <w:bCs/>
          <w:i/>
          <w:iCs/>
          <w:rtl/>
        </w:rPr>
        <w:t>לכשימציא הקבלן למזמין הצהרה על חיסול כל תביעותיו", סעיף 60(10) + 60(11) בוטל, 62</w:t>
      </w:r>
      <w:r w:rsidRPr="001950B7">
        <w:rPr>
          <w:rFonts w:hint="cs"/>
          <w:b/>
          <w:bCs/>
          <w:i/>
          <w:iCs/>
          <w:rtl/>
        </w:rPr>
        <w:t>".</w:t>
      </w:r>
    </w:p>
    <w:p w:rsidR="001950B7" w:rsidRDefault="00017BCC" w:rsidP="001950B7">
      <w:pPr>
        <w:spacing w:before="120" w:after="120" w:line="360" w:lineRule="auto"/>
        <w:jc w:val="both"/>
        <w:rPr>
          <w:rtl/>
        </w:rPr>
      </w:pPr>
      <w:r>
        <w:rPr>
          <w:rFonts w:hint="cs"/>
          <w:rtl/>
        </w:rPr>
        <w:t>להלן התיקונים שיבוצעו בסעיף</w:t>
      </w:r>
    </w:p>
    <w:p w:rsidR="00764341" w:rsidRDefault="00764341" w:rsidP="00764341">
      <w:pPr>
        <w:pStyle w:val="a5"/>
        <w:numPr>
          <w:ilvl w:val="0"/>
          <w:numId w:val="8"/>
        </w:numPr>
        <w:spacing w:before="120" w:after="120" w:line="360" w:lineRule="auto"/>
        <w:jc w:val="both"/>
      </w:pPr>
      <w:r>
        <w:rPr>
          <w:rFonts w:hint="cs"/>
          <w:rtl/>
        </w:rPr>
        <w:t>סעיף 59 (3א) לא יבוטל עם זאת הסעיף יתוקן כדלהלן: "התשלום לקבלן יבוצע עד 45 ימים מיום הגשת החשבונית המאושרת, על ידי הגורמים הרלוונטיים (מפקח והמנהל), בפורטל הספקים.</w:t>
      </w:r>
    </w:p>
    <w:p w:rsidR="00764341" w:rsidRDefault="00764341" w:rsidP="00017BCC">
      <w:pPr>
        <w:pStyle w:val="a5"/>
        <w:numPr>
          <w:ilvl w:val="0"/>
          <w:numId w:val="8"/>
        </w:numPr>
        <w:spacing w:before="120" w:after="120" w:line="360" w:lineRule="auto"/>
        <w:jc w:val="both"/>
        <w:rPr>
          <w:rtl/>
        </w:rPr>
      </w:pPr>
      <w:r>
        <w:rPr>
          <w:rFonts w:hint="cs"/>
          <w:rtl/>
        </w:rPr>
        <w:t xml:space="preserve">כמו כן, לעניין </w:t>
      </w:r>
      <w:r w:rsidR="00017BCC">
        <w:rPr>
          <w:rFonts w:hint="cs"/>
          <w:rtl/>
        </w:rPr>
        <w:t>ה</w:t>
      </w:r>
      <w:r>
        <w:rPr>
          <w:rFonts w:hint="cs"/>
          <w:rtl/>
        </w:rPr>
        <w:t>סעיף</w:t>
      </w:r>
      <w:r w:rsidR="00017BCC">
        <w:rPr>
          <w:rFonts w:hint="cs"/>
          <w:rtl/>
        </w:rPr>
        <w:t xml:space="preserve"> שצוין בטעות כ 60(50), יובהר כי </w:t>
      </w:r>
      <w:r>
        <w:rPr>
          <w:rFonts w:hint="cs"/>
          <w:rtl/>
        </w:rPr>
        <w:t>מדובר בסעיף 60(5).</w:t>
      </w:r>
    </w:p>
    <w:p w:rsidR="00FD6BED" w:rsidRPr="0015736A" w:rsidRDefault="00FD6BED" w:rsidP="0015736A">
      <w:pPr>
        <w:spacing w:after="0" w:line="360" w:lineRule="auto"/>
        <w:ind w:firstLine="720"/>
        <w:jc w:val="both"/>
        <w:rPr>
          <w:rFonts w:ascii="David" w:hAnsi="David"/>
          <w:rtl/>
        </w:rPr>
      </w:pPr>
    </w:p>
    <w:p w:rsidR="0015736A" w:rsidRDefault="0015736A" w:rsidP="00017BCC">
      <w:pPr>
        <w:spacing w:after="0" w:line="360" w:lineRule="auto"/>
        <w:jc w:val="both"/>
      </w:pPr>
      <w:r w:rsidRPr="00764341">
        <w:rPr>
          <w:rFonts w:ascii="David" w:hAnsi="David" w:hint="cs"/>
          <w:rtl/>
        </w:rPr>
        <w:t xml:space="preserve">יודגש כי, המועד האחרון להגשת הצעות </w:t>
      </w:r>
      <w:r w:rsidRPr="00764341">
        <w:rPr>
          <w:rFonts w:ascii="David" w:hAnsi="David" w:hint="cs"/>
          <w:b/>
          <w:bCs/>
          <w:u w:val="single"/>
          <w:rtl/>
        </w:rPr>
        <w:t>לא נדחה</w:t>
      </w:r>
      <w:r w:rsidRPr="00764341">
        <w:rPr>
          <w:rFonts w:ascii="David" w:hAnsi="David" w:hint="cs"/>
          <w:rtl/>
        </w:rPr>
        <w:t xml:space="preserve"> והוא נשאר כפי שנקבע בהודעה הקודמת </w:t>
      </w:r>
      <w:r w:rsidR="00017BCC">
        <w:rPr>
          <w:rFonts w:ascii="David" w:hAnsi="David" w:hint="cs"/>
          <w:b/>
          <w:bCs/>
          <w:u w:val="single"/>
          <w:rtl/>
        </w:rPr>
        <w:t>10</w:t>
      </w:r>
      <w:r w:rsidRPr="00764341">
        <w:rPr>
          <w:rFonts w:ascii="David" w:hAnsi="David" w:hint="cs"/>
          <w:b/>
          <w:bCs/>
          <w:u w:val="single"/>
          <w:rtl/>
        </w:rPr>
        <w:t>.1</w:t>
      </w:r>
      <w:r w:rsidR="00017BCC">
        <w:rPr>
          <w:rFonts w:ascii="David" w:hAnsi="David" w:hint="cs"/>
          <w:b/>
          <w:bCs/>
          <w:u w:val="single"/>
          <w:rtl/>
        </w:rPr>
        <w:t>2</w:t>
      </w:r>
      <w:r w:rsidRPr="00764341">
        <w:rPr>
          <w:rFonts w:ascii="David" w:hAnsi="David" w:hint="cs"/>
          <w:b/>
          <w:bCs/>
          <w:u w:val="single"/>
          <w:rtl/>
        </w:rPr>
        <w:t>.2020 עד השעה 1</w:t>
      </w:r>
      <w:r w:rsidR="00017BCC">
        <w:rPr>
          <w:rFonts w:ascii="David" w:hAnsi="David" w:hint="cs"/>
          <w:b/>
          <w:bCs/>
          <w:u w:val="single"/>
          <w:rtl/>
        </w:rPr>
        <w:t>4</w:t>
      </w:r>
      <w:r w:rsidRPr="00764341">
        <w:rPr>
          <w:rFonts w:ascii="David" w:hAnsi="David" w:hint="cs"/>
          <w:b/>
          <w:bCs/>
          <w:u w:val="single"/>
          <w:rtl/>
        </w:rPr>
        <w:t>:00.</w:t>
      </w:r>
    </w:p>
    <w:p w:rsidR="00017BCC" w:rsidRDefault="00017BCC" w:rsidP="00017BCC">
      <w:pPr>
        <w:spacing w:after="0" w:line="360" w:lineRule="auto"/>
        <w:jc w:val="both"/>
        <w:rPr>
          <w:rtl/>
        </w:rPr>
      </w:pPr>
    </w:p>
    <w:p w:rsidR="00AE4AFB" w:rsidRDefault="0015736A" w:rsidP="00017BCC">
      <w:pPr>
        <w:spacing w:after="0" w:line="360" w:lineRule="auto"/>
        <w:jc w:val="both"/>
        <w:rPr>
          <w:rtl/>
        </w:rPr>
      </w:pPr>
      <w:r>
        <w:rPr>
          <w:rFonts w:hint="cs"/>
          <w:rtl/>
        </w:rPr>
        <w:t>ה</w:t>
      </w:r>
      <w:r w:rsidR="00AE4AFB">
        <w:rPr>
          <w:rFonts w:hint="cs"/>
          <w:rtl/>
        </w:rPr>
        <w:t xml:space="preserve">משרד שומר לעצמו את הזכות לשנות את המועדים, לפי שיקול דעתו הבלעדי. </w:t>
      </w:r>
    </w:p>
    <w:p w:rsidR="00AE4AFB" w:rsidRPr="00017BCC" w:rsidRDefault="00AE4AFB" w:rsidP="0015736A">
      <w:pPr>
        <w:spacing w:after="0" w:line="360" w:lineRule="auto"/>
        <w:jc w:val="both"/>
        <w:rPr>
          <w:rFonts w:ascii="David" w:hAnsi="David"/>
          <w:rtl/>
        </w:rPr>
      </w:pPr>
      <w:r w:rsidRPr="00017BCC">
        <w:rPr>
          <w:rFonts w:ascii="David" w:hAnsi="David" w:hint="cs"/>
          <w:rtl/>
        </w:rPr>
        <w:t>את התשובות לשאלות ההבהרה ופרטים נוספים ניתן יהיה לקבל לכשיתפרסמו באתר האינטרנט</w:t>
      </w:r>
      <w:r w:rsidR="0015736A" w:rsidRPr="00017BCC">
        <w:rPr>
          <w:rFonts w:ascii="David" w:hAnsi="David" w:hint="cs"/>
          <w:rtl/>
        </w:rPr>
        <w:t xml:space="preserve"> </w:t>
      </w:r>
      <w:r w:rsidR="00B3518E" w:rsidRPr="00017BCC">
        <w:rPr>
          <w:rFonts w:ascii="David" w:hAnsi="David" w:hint="cs"/>
          <w:rtl/>
        </w:rPr>
        <w:t xml:space="preserve">של מנהל הרכש ובאתר האינטרנט </w:t>
      </w:r>
      <w:r w:rsidRPr="00017BCC">
        <w:rPr>
          <w:rFonts w:ascii="David" w:hAnsi="David" w:hint="cs"/>
          <w:rtl/>
        </w:rPr>
        <w:t>של המשרד בכתובת:</w:t>
      </w:r>
    </w:p>
    <w:p w:rsidR="00AE4AFB" w:rsidRPr="0015736A" w:rsidRDefault="00B4339E" w:rsidP="00017BCC">
      <w:pPr>
        <w:spacing w:after="0" w:line="360" w:lineRule="auto"/>
        <w:jc w:val="both"/>
        <w:rPr>
          <w:rFonts w:ascii="David" w:hAnsi="David"/>
          <w:rtl/>
        </w:rPr>
      </w:pPr>
      <w:hyperlink r:id="rId11" w:history="1">
        <w:r w:rsidR="00017BCC" w:rsidRPr="003C498B">
          <w:rPr>
            <w:rStyle w:val="Hyperlink"/>
            <w:rFonts w:hAnsi="David"/>
          </w:rPr>
          <w:t>https://www.gov.il/he/Departments/publications/Call_for_bids/tender-30-2020</w:t>
        </w:r>
      </w:hyperlink>
    </w:p>
    <w:p w:rsidR="0047122E" w:rsidRPr="0047122E" w:rsidRDefault="0047122E" w:rsidP="00AE4AFB">
      <w:pPr>
        <w:rPr>
          <w:rtl/>
        </w:rPr>
      </w:pPr>
    </w:p>
    <w:p w:rsidR="00AE4AFB" w:rsidRDefault="00AE4AFB" w:rsidP="00AE4AFB">
      <w:pPr>
        <w:rPr>
          <w:rtl/>
        </w:rPr>
      </w:pPr>
    </w:p>
    <w:p w:rsidR="00017BCC" w:rsidRDefault="00017BCC" w:rsidP="00AE4AFB">
      <w:pPr>
        <w:rPr>
          <w:rtl/>
        </w:rPr>
      </w:pPr>
    </w:p>
    <w:p w:rsidR="00017BCC" w:rsidRDefault="00017BCC" w:rsidP="00AE4AFB">
      <w:pPr>
        <w:rPr>
          <w:rtl/>
        </w:rPr>
      </w:pPr>
    </w:p>
    <w:p w:rsidR="0015736A" w:rsidRDefault="0015736A" w:rsidP="00AE4AFB">
      <w:pPr>
        <w:rPr>
          <w:rtl/>
        </w:rPr>
      </w:pPr>
    </w:p>
    <w:p w:rsidR="00AE4AFB" w:rsidRPr="00E615F3" w:rsidRDefault="00AE4AFB" w:rsidP="00AE4AFB">
      <w:pPr>
        <w:pStyle w:val="Para2"/>
        <w:jc w:val="right"/>
      </w:pPr>
      <w:r>
        <w:rPr>
          <w:rFonts w:hint="cs"/>
          <w:rtl/>
        </w:rPr>
        <w:t>ועדת המכרזים</w:t>
      </w:r>
    </w:p>
    <w:p w:rsidR="0081281F" w:rsidRDefault="0081281F"/>
    <w:sectPr w:rsidR="0081281F"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339E" w:rsidRDefault="00B4339E" w:rsidP="00477F62">
      <w:pPr>
        <w:spacing w:after="0" w:line="240" w:lineRule="auto"/>
      </w:pPr>
      <w:r>
        <w:separator/>
      </w:r>
    </w:p>
  </w:endnote>
  <w:endnote w:type="continuationSeparator" w:id="0">
    <w:p w:rsidR="00B4339E" w:rsidRDefault="00B4339E" w:rsidP="00477F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339E" w:rsidRDefault="00B4339E" w:rsidP="00477F62">
      <w:pPr>
        <w:spacing w:after="0" w:line="240" w:lineRule="auto"/>
      </w:pPr>
      <w:r>
        <w:separator/>
      </w:r>
    </w:p>
  </w:footnote>
  <w:footnote w:type="continuationSeparator" w:id="0">
    <w:p w:rsidR="00B4339E" w:rsidRDefault="00B4339E" w:rsidP="00477F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94662"/>
    <w:multiLevelType w:val="hybridMultilevel"/>
    <w:tmpl w:val="E17CFE1A"/>
    <w:lvl w:ilvl="0" w:tplc="FACCF1DC">
      <w:start w:val="1"/>
      <w:numFmt w:val="decimal"/>
      <w:lvlText w:val="%1."/>
      <w:lvlJc w:val="left"/>
      <w:pPr>
        <w:tabs>
          <w:tab w:val="num" w:pos="360"/>
        </w:tabs>
        <w:ind w:left="360" w:right="1226" w:hanging="360"/>
      </w:pPr>
      <w:rPr>
        <w:rFonts w:hint="cs"/>
      </w:rPr>
    </w:lvl>
    <w:lvl w:ilvl="1" w:tplc="2A64A78C">
      <w:start w:val="1"/>
      <w:numFmt w:val="lowerLetter"/>
      <w:lvlText w:val="%2."/>
      <w:lvlJc w:val="left"/>
      <w:pPr>
        <w:tabs>
          <w:tab w:val="num" w:pos="574"/>
        </w:tabs>
        <w:ind w:left="574" w:hanging="360"/>
      </w:pPr>
    </w:lvl>
    <w:lvl w:ilvl="2" w:tplc="475CF19A" w:tentative="1">
      <w:start w:val="1"/>
      <w:numFmt w:val="lowerRoman"/>
      <w:lvlText w:val="%3."/>
      <w:lvlJc w:val="right"/>
      <w:pPr>
        <w:tabs>
          <w:tab w:val="num" w:pos="1294"/>
        </w:tabs>
        <w:ind w:left="1294" w:hanging="180"/>
      </w:pPr>
    </w:lvl>
    <w:lvl w:ilvl="3" w:tplc="51E067F6" w:tentative="1">
      <w:start w:val="1"/>
      <w:numFmt w:val="decimal"/>
      <w:lvlText w:val="%4."/>
      <w:lvlJc w:val="left"/>
      <w:pPr>
        <w:tabs>
          <w:tab w:val="num" w:pos="2014"/>
        </w:tabs>
        <w:ind w:left="2014" w:hanging="360"/>
      </w:pPr>
    </w:lvl>
    <w:lvl w:ilvl="4" w:tplc="DCECDA46" w:tentative="1">
      <w:start w:val="1"/>
      <w:numFmt w:val="lowerLetter"/>
      <w:lvlText w:val="%5."/>
      <w:lvlJc w:val="left"/>
      <w:pPr>
        <w:tabs>
          <w:tab w:val="num" w:pos="2734"/>
        </w:tabs>
        <w:ind w:left="2734" w:hanging="360"/>
      </w:pPr>
    </w:lvl>
    <w:lvl w:ilvl="5" w:tplc="2C1C966A" w:tentative="1">
      <w:start w:val="1"/>
      <w:numFmt w:val="lowerRoman"/>
      <w:lvlText w:val="%6."/>
      <w:lvlJc w:val="right"/>
      <w:pPr>
        <w:tabs>
          <w:tab w:val="num" w:pos="3454"/>
        </w:tabs>
        <w:ind w:left="3454" w:hanging="180"/>
      </w:pPr>
    </w:lvl>
    <w:lvl w:ilvl="6" w:tplc="EA7E697E" w:tentative="1">
      <w:start w:val="1"/>
      <w:numFmt w:val="decimal"/>
      <w:lvlText w:val="%7."/>
      <w:lvlJc w:val="left"/>
      <w:pPr>
        <w:tabs>
          <w:tab w:val="num" w:pos="4174"/>
        </w:tabs>
        <w:ind w:left="4174" w:hanging="360"/>
      </w:pPr>
    </w:lvl>
    <w:lvl w:ilvl="7" w:tplc="97C878FA" w:tentative="1">
      <w:start w:val="1"/>
      <w:numFmt w:val="lowerLetter"/>
      <w:lvlText w:val="%8."/>
      <w:lvlJc w:val="left"/>
      <w:pPr>
        <w:tabs>
          <w:tab w:val="num" w:pos="4894"/>
        </w:tabs>
        <w:ind w:left="4894" w:hanging="360"/>
      </w:pPr>
    </w:lvl>
    <w:lvl w:ilvl="8" w:tplc="B292345C" w:tentative="1">
      <w:start w:val="1"/>
      <w:numFmt w:val="lowerRoman"/>
      <w:lvlText w:val="%9."/>
      <w:lvlJc w:val="right"/>
      <w:pPr>
        <w:tabs>
          <w:tab w:val="num" w:pos="5614"/>
        </w:tabs>
        <w:ind w:left="5614" w:hanging="180"/>
      </w:pPr>
    </w:lvl>
  </w:abstractNum>
  <w:abstractNum w:abstractNumId="1" w15:restartNumberingAfterBreak="0">
    <w:nsid w:val="365F0C02"/>
    <w:multiLevelType w:val="hybridMultilevel"/>
    <w:tmpl w:val="D3BA34DE"/>
    <w:lvl w:ilvl="0" w:tplc="0B0C3952">
      <w:start w:val="1"/>
      <w:numFmt w:val="decimal"/>
      <w:lvlText w:val="%1."/>
      <w:lvlJc w:val="left"/>
      <w:pPr>
        <w:ind w:left="720" w:hanging="360"/>
      </w:pPr>
    </w:lvl>
    <w:lvl w:ilvl="1" w:tplc="67C6A18A" w:tentative="1">
      <w:start w:val="1"/>
      <w:numFmt w:val="lowerLetter"/>
      <w:lvlText w:val="%2."/>
      <w:lvlJc w:val="left"/>
      <w:pPr>
        <w:ind w:left="1440" w:hanging="360"/>
      </w:pPr>
    </w:lvl>
    <w:lvl w:ilvl="2" w:tplc="CEE00198" w:tentative="1">
      <w:start w:val="1"/>
      <w:numFmt w:val="lowerRoman"/>
      <w:lvlText w:val="%3."/>
      <w:lvlJc w:val="right"/>
      <w:pPr>
        <w:ind w:left="2160" w:hanging="180"/>
      </w:pPr>
    </w:lvl>
    <w:lvl w:ilvl="3" w:tplc="89AE54B2" w:tentative="1">
      <w:start w:val="1"/>
      <w:numFmt w:val="decimal"/>
      <w:lvlText w:val="%4."/>
      <w:lvlJc w:val="left"/>
      <w:pPr>
        <w:ind w:left="2880" w:hanging="360"/>
      </w:pPr>
    </w:lvl>
    <w:lvl w:ilvl="4" w:tplc="9A3C600C" w:tentative="1">
      <w:start w:val="1"/>
      <w:numFmt w:val="lowerLetter"/>
      <w:lvlText w:val="%5."/>
      <w:lvlJc w:val="left"/>
      <w:pPr>
        <w:ind w:left="3600" w:hanging="360"/>
      </w:pPr>
    </w:lvl>
    <w:lvl w:ilvl="5" w:tplc="17FA3DB0" w:tentative="1">
      <w:start w:val="1"/>
      <w:numFmt w:val="lowerRoman"/>
      <w:lvlText w:val="%6."/>
      <w:lvlJc w:val="right"/>
      <w:pPr>
        <w:ind w:left="4320" w:hanging="180"/>
      </w:pPr>
    </w:lvl>
    <w:lvl w:ilvl="6" w:tplc="D8C47594" w:tentative="1">
      <w:start w:val="1"/>
      <w:numFmt w:val="decimal"/>
      <w:lvlText w:val="%7."/>
      <w:lvlJc w:val="left"/>
      <w:pPr>
        <w:ind w:left="5040" w:hanging="360"/>
      </w:pPr>
    </w:lvl>
    <w:lvl w:ilvl="7" w:tplc="49B6432E" w:tentative="1">
      <w:start w:val="1"/>
      <w:numFmt w:val="lowerLetter"/>
      <w:lvlText w:val="%8."/>
      <w:lvlJc w:val="left"/>
      <w:pPr>
        <w:ind w:left="5760" w:hanging="360"/>
      </w:pPr>
    </w:lvl>
    <w:lvl w:ilvl="8" w:tplc="96BE930C" w:tentative="1">
      <w:start w:val="1"/>
      <w:numFmt w:val="lowerRoman"/>
      <w:lvlText w:val="%9."/>
      <w:lvlJc w:val="right"/>
      <w:pPr>
        <w:ind w:left="6480" w:hanging="180"/>
      </w:pPr>
    </w:lvl>
  </w:abstractNum>
  <w:abstractNum w:abstractNumId="2" w15:restartNumberingAfterBreak="0">
    <w:nsid w:val="36A63E17"/>
    <w:multiLevelType w:val="hybridMultilevel"/>
    <w:tmpl w:val="35D699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F124B6C"/>
    <w:multiLevelType w:val="hybridMultilevel"/>
    <w:tmpl w:val="0088A17A"/>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F5153EB"/>
    <w:multiLevelType w:val="hybridMultilevel"/>
    <w:tmpl w:val="EC5E8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6" w15:restartNumberingAfterBreak="0">
    <w:nsid w:val="53867E91"/>
    <w:multiLevelType w:val="hybridMultilevel"/>
    <w:tmpl w:val="85384E44"/>
    <w:lvl w:ilvl="0" w:tplc="CE9E3DCE">
      <w:start w:val="1"/>
      <w:numFmt w:val="decimal"/>
      <w:lvlText w:val="%1."/>
      <w:lvlJc w:val="left"/>
      <w:pPr>
        <w:ind w:left="360" w:hanging="360"/>
      </w:pPr>
    </w:lvl>
    <w:lvl w:ilvl="1" w:tplc="8FD42122" w:tentative="1">
      <w:start w:val="1"/>
      <w:numFmt w:val="lowerLetter"/>
      <w:lvlText w:val="%2."/>
      <w:lvlJc w:val="left"/>
      <w:pPr>
        <w:ind w:left="1080" w:hanging="360"/>
      </w:pPr>
    </w:lvl>
    <w:lvl w:ilvl="2" w:tplc="64F20108" w:tentative="1">
      <w:start w:val="1"/>
      <w:numFmt w:val="lowerRoman"/>
      <w:lvlText w:val="%3."/>
      <w:lvlJc w:val="right"/>
      <w:pPr>
        <w:ind w:left="1800" w:hanging="180"/>
      </w:pPr>
    </w:lvl>
    <w:lvl w:ilvl="3" w:tplc="C944B200" w:tentative="1">
      <w:start w:val="1"/>
      <w:numFmt w:val="decimal"/>
      <w:lvlText w:val="%4."/>
      <w:lvlJc w:val="left"/>
      <w:pPr>
        <w:ind w:left="2520" w:hanging="360"/>
      </w:pPr>
    </w:lvl>
    <w:lvl w:ilvl="4" w:tplc="5686C634" w:tentative="1">
      <w:start w:val="1"/>
      <w:numFmt w:val="lowerLetter"/>
      <w:lvlText w:val="%5."/>
      <w:lvlJc w:val="left"/>
      <w:pPr>
        <w:ind w:left="3240" w:hanging="360"/>
      </w:pPr>
    </w:lvl>
    <w:lvl w:ilvl="5" w:tplc="5FB07CF6" w:tentative="1">
      <w:start w:val="1"/>
      <w:numFmt w:val="lowerRoman"/>
      <w:lvlText w:val="%6."/>
      <w:lvlJc w:val="right"/>
      <w:pPr>
        <w:ind w:left="3960" w:hanging="180"/>
      </w:pPr>
    </w:lvl>
    <w:lvl w:ilvl="6" w:tplc="4668871E" w:tentative="1">
      <w:start w:val="1"/>
      <w:numFmt w:val="decimal"/>
      <w:lvlText w:val="%7."/>
      <w:lvlJc w:val="left"/>
      <w:pPr>
        <w:ind w:left="4680" w:hanging="360"/>
      </w:pPr>
    </w:lvl>
    <w:lvl w:ilvl="7" w:tplc="0442ABD0" w:tentative="1">
      <w:start w:val="1"/>
      <w:numFmt w:val="lowerLetter"/>
      <w:lvlText w:val="%8."/>
      <w:lvlJc w:val="left"/>
      <w:pPr>
        <w:ind w:left="5400" w:hanging="360"/>
      </w:pPr>
    </w:lvl>
    <w:lvl w:ilvl="8" w:tplc="D10C35C4" w:tentative="1">
      <w:start w:val="1"/>
      <w:numFmt w:val="lowerRoman"/>
      <w:lvlText w:val="%9."/>
      <w:lvlJc w:val="right"/>
      <w:pPr>
        <w:ind w:left="6120" w:hanging="180"/>
      </w:pPr>
    </w:lvl>
  </w:abstractNum>
  <w:abstractNum w:abstractNumId="7" w15:restartNumberingAfterBreak="0">
    <w:nsid w:val="684B5280"/>
    <w:multiLevelType w:val="hybridMultilevel"/>
    <w:tmpl w:val="7146E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
  </w:num>
  <w:num w:numId="4">
    <w:abstractNumId w:val="0"/>
  </w:num>
  <w:num w:numId="5">
    <w:abstractNumId w:val="3"/>
  </w:num>
  <w:num w:numId="6">
    <w:abstractNumId w:val="4"/>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6" w:val="........................................................................................................................................................................................................................................................................................................................................................................................................................................................................................................................................................................................................................................................................................................................................................................................................................................................................................................................................................................................................................................"/>
    <w:docVar w:name="DocTable" w:val="1"/>
    <w:docVar w:name="ParaNumber" w:val="3"/>
  </w:docVars>
  <w:rsids>
    <w:rsidRoot w:val="00AE4AFB"/>
    <w:rsid w:val="00017BCC"/>
    <w:rsid w:val="00027244"/>
    <w:rsid w:val="00074B68"/>
    <w:rsid w:val="000C460B"/>
    <w:rsid w:val="00107E98"/>
    <w:rsid w:val="001279A2"/>
    <w:rsid w:val="0015736A"/>
    <w:rsid w:val="001950B7"/>
    <w:rsid w:val="001E08C7"/>
    <w:rsid w:val="00246695"/>
    <w:rsid w:val="002B55FF"/>
    <w:rsid w:val="002B6EBC"/>
    <w:rsid w:val="002D2349"/>
    <w:rsid w:val="002E45F7"/>
    <w:rsid w:val="0033346C"/>
    <w:rsid w:val="0034308C"/>
    <w:rsid w:val="003A69C3"/>
    <w:rsid w:val="003B11C0"/>
    <w:rsid w:val="003B4CDB"/>
    <w:rsid w:val="00420725"/>
    <w:rsid w:val="00460709"/>
    <w:rsid w:val="0047122E"/>
    <w:rsid w:val="00477F62"/>
    <w:rsid w:val="004A0FE7"/>
    <w:rsid w:val="004A1C99"/>
    <w:rsid w:val="004D0BCF"/>
    <w:rsid w:val="004F5728"/>
    <w:rsid w:val="0051146C"/>
    <w:rsid w:val="00524B93"/>
    <w:rsid w:val="005304C5"/>
    <w:rsid w:val="00555813"/>
    <w:rsid w:val="005711B7"/>
    <w:rsid w:val="00572E3E"/>
    <w:rsid w:val="005C3189"/>
    <w:rsid w:val="005C3FAF"/>
    <w:rsid w:val="00603101"/>
    <w:rsid w:val="0061447E"/>
    <w:rsid w:val="00673DD0"/>
    <w:rsid w:val="006A153A"/>
    <w:rsid w:val="006D6027"/>
    <w:rsid w:val="006E5CCC"/>
    <w:rsid w:val="007058AC"/>
    <w:rsid w:val="00722DB5"/>
    <w:rsid w:val="0072377A"/>
    <w:rsid w:val="007416B1"/>
    <w:rsid w:val="007512DC"/>
    <w:rsid w:val="00764341"/>
    <w:rsid w:val="007913CB"/>
    <w:rsid w:val="007937EA"/>
    <w:rsid w:val="00794672"/>
    <w:rsid w:val="007E2AB7"/>
    <w:rsid w:val="007F15FE"/>
    <w:rsid w:val="00800E0B"/>
    <w:rsid w:val="008107B7"/>
    <w:rsid w:val="0081281F"/>
    <w:rsid w:val="00830208"/>
    <w:rsid w:val="00891CC5"/>
    <w:rsid w:val="008B28EE"/>
    <w:rsid w:val="008C668D"/>
    <w:rsid w:val="008F35F9"/>
    <w:rsid w:val="008F4E08"/>
    <w:rsid w:val="0098243B"/>
    <w:rsid w:val="009C48C6"/>
    <w:rsid w:val="009F3115"/>
    <w:rsid w:val="00A10C74"/>
    <w:rsid w:val="00A67E4D"/>
    <w:rsid w:val="00A9385B"/>
    <w:rsid w:val="00AE4AFB"/>
    <w:rsid w:val="00B3518E"/>
    <w:rsid w:val="00B4339E"/>
    <w:rsid w:val="00B52E47"/>
    <w:rsid w:val="00B56292"/>
    <w:rsid w:val="00B706A8"/>
    <w:rsid w:val="00B7543E"/>
    <w:rsid w:val="00BA6914"/>
    <w:rsid w:val="00BB5D9C"/>
    <w:rsid w:val="00BD0F1D"/>
    <w:rsid w:val="00C730BE"/>
    <w:rsid w:val="00CA42E4"/>
    <w:rsid w:val="00CB7E78"/>
    <w:rsid w:val="00CE470E"/>
    <w:rsid w:val="00DA7327"/>
    <w:rsid w:val="00E03FD5"/>
    <w:rsid w:val="00E3280B"/>
    <w:rsid w:val="00E81CF3"/>
    <w:rsid w:val="00EC0602"/>
    <w:rsid w:val="00EC24F3"/>
    <w:rsid w:val="00F047D7"/>
    <w:rsid w:val="00F26389"/>
    <w:rsid w:val="00F31C88"/>
    <w:rsid w:val="00FB1C9A"/>
    <w:rsid w:val="00FD6BED"/>
    <w:rsid w:val="00FE17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25CA866"/>
  <w15:docId w15:val="{2F7C005A-EA51-4BE0-871F-2AA580AFF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4AFB"/>
    <w:pPr>
      <w:bidi/>
      <w:jc w:val="center"/>
    </w:pPr>
    <w:rPr>
      <w:rFonts w:ascii="Calibri" w:eastAsia="Calibri" w:hAnsi="Calibri" w:cs="David"/>
      <w:sz w:val="24"/>
      <w:szCs w:val="24"/>
    </w:rPr>
  </w:style>
  <w:style w:type="paragraph" w:styleId="1">
    <w:name w:val="heading 1"/>
    <w:basedOn w:val="a"/>
    <w:next w:val="a"/>
    <w:link w:val="10"/>
    <w:uiPriority w:val="9"/>
    <w:qFormat/>
    <w:rsid w:val="00AE4AFB"/>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unhideWhenUsed/>
    <w:qFormat/>
    <w:rsid w:val="00AE4AFB"/>
    <w:pPr>
      <w:keepNext/>
      <w:spacing w:before="240" w:after="60"/>
      <w:outlineLvl w:val="1"/>
    </w:pPr>
    <w:rPr>
      <w:rFonts w:ascii="Cambria" w:eastAsia="Times New Roman" w:hAnsi="Cambria"/>
      <w:b/>
      <w:bCs/>
      <w:sz w:val="28"/>
      <w:szCs w:val="28"/>
    </w:rPr>
  </w:style>
  <w:style w:type="paragraph" w:styleId="3">
    <w:name w:val="heading 3"/>
    <w:basedOn w:val="a"/>
    <w:next w:val="a"/>
    <w:link w:val="30"/>
    <w:uiPriority w:val="9"/>
    <w:unhideWhenUsed/>
    <w:qFormat/>
    <w:rsid w:val="00AE4AFB"/>
    <w:pPr>
      <w:jc w:val="both"/>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AE4AFB"/>
    <w:rPr>
      <w:rFonts w:ascii="Cambria" w:eastAsia="Times New Roman" w:hAnsi="Cambria" w:cs="David"/>
      <w:b/>
      <w:bCs/>
      <w:kern w:val="32"/>
      <w:sz w:val="32"/>
      <w:szCs w:val="32"/>
    </w:rPr>
  </w:style>
  <w:style w:type="character" w:customStyle="1" w:styleId="20">
    <w:name w:val="כותרת 2 תו"/>
    <w:basedOn w:val="a0"/>
    <w:link w:val="2"/>
    <w:uiPriority w:val="9"/>
    <w:rsid w:val="00AE4AFB"/>
    <w:rPr>
      <w:rFonts w:ascii="Cambria" w:eastAsia="Times New Roman" w:hAnsi="Cambria" w:cs="David"/>
      <w:b/>
      <w:bCs/>
      <w:sz w:val="28"/>
      <w:szCs w:val="28"/>
    </w:rPr>
  </w:style>
  <w:style w:type="character" w:customStyle="1" w:styleId="30">
    <w:name w:val="כותרת 3 תו"/>
    <w:basedOn w:val="a0"/>
    <w:link w:val="3"/>
    <w:uiPriority w:val="9"/>
    <w:rsid w:val="00AE4AFB"/>
    <w:rPr>
      <w:rFonts w:ascii="Calibri" w:eastAsia="Calibri" w:hAnsi="Calibri" w:cs="David"/>
      <w:b/>
      <w:bCs/>
      <w:sz w:val="24"/>
      <w:szCs w:val="24"/>
    </w:rPr>
  </w:style>
  <w:style w:type="paragraph" w:customStyle="1" w:styleId="NumberList0">
    <w:name w:val="Number List 0"/>
    <w:basedOn w:val="a"/>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a"/>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nhideWhenUsed/>
    <w:rsid w:val="00AE4AFB"/>
    <w:rPr>
      <w:color w:val="0000FF"/>
      <w:u w:val="single"/>
    </w:rPr>
  </w:style>
  <w:style w:type="character" w:styleId="FollowedHyperlink">
    <w:name w:val="FollowedHyperlink"/>
    <w:basedOn w:val="a0"/>
    <w:uiPriority w:val="99"/>
    <w:semiHidden/>
    <w:unhideWhenUsed/>
    <w:rsid w:val="00830208"/>
    <w:rPr>
      <w:color w:val="800080" w:themeColor="followedHyperlink"/>
      <w:u w:val="single"/>
    </w:rPr>
  </w:style>
  <w:style w:type="paragraph" w:styleId="a3">
    <w:name w:val="header"/>
    <w:aliases w:val="כותרת ראשית,1 תו,Header תו תו תו תו,כותרת עליונה תו תו,1 תו תו,Header תו תו תו"/>
    <w:basedOn w:val="a"/>
    <w:link w:val="a4"/>
    <w:uiPriority w:val="99"/>
    <w:qFormat/>
    <w:rsid w:val="00B52E47"/>
    <w:pPr>
      <w:tabs>
        <w:tab w:val="center" w:pos="4153"/>
        <w:tab w:val="right" w:pos="8306"/>
      </w:tabs>
      <w:spacing w:after="0" w:line="240" w:lineRule="auto"/>
      <w:jc w:val="left"/>
    </w:pPr>
    <w:rPr>
      <w:rFonts w:ascii="Times New (W1)" w:eastAsia="Times New Roman" w:hAnsi="Times New (W1)"/>
    </w:rPr>
  </w:style>
  <w:style w:type="character" w:customStyle="1" w:styleId="a4">
    <w:name w:val="כותרת עליונה תו"/>
    <w:aliases w:val="כותרת ראשית תו,1 תו תו1,Header תו תו תו תו תו,כותרת עליונה תו תו תו,1 תו תו תו,Header תו תו תו תו1"/>
    <w:basedOn w:val="a0"/>
    <w:link w:val="a3"/>
    <w:uiPriority w:val="99"/>
    <w:rsid w:val="00B52E47"/>
    <w:rPr>
      <w:rFonts w:ascii="Times New (W1)" w:eastAsia="Times New Roman" w:hAnsi="Times New (W1)" w:cs="David"/>
      <w:sz w:val="24"/>
      <w:szCs w:val="24"/>
    </w:rPr>
  </w:style>
  <w:style w:type="paragraph" w:styleId="a5">
    <w:name w:val="List Paragraph"/>
    <w:aliases w:val="Bullet List,FooterText,LP1,Paragraphe de liste1,lp1,numbered,מכרזים - טקסט סעיפים,פיסקת bullets,מפרט פירוט סעיפים,נספח 2 מתוקן,פיסקת רשימה11"/>
    <w:basedOn w:val="a"/>
    <w:link w:val="a6"/>
    <w:uiPriority w:val="34"/>
    <w:qFormat/>
    <w:rsid w:val="004F5728"/>
    <w:pPr>
      <w:ind w:left="720"/>
      <w:contextualSpacing/>
    </w:pPr>
  </w:style>
  <w:style w:type="character" w:customStyle="1" w:styleId="webcomponenttitleinfo1">
    <w:name w:val="webcomponenttitleinfo1"/>
    <w:basedOn w:val="a0"/>
    <w:rsid w:val="007937EA"/>
    <w:rPr>
      <w:rFonts w:ascii="Arial" w:hAnsi="Arial" w:cs="Arial" w:hint="default"/>
      <w:b w:val="0"/>
      <w:bCs w:val="0"/>
      <w:i w:val="0"/>
      <w:iCs w:val="0"/>
      <w:color w:val="323433"/>
      <w:sz w:val="17"/>
      <w:szCs w:val="17"/>
    </w:rPr>
  </w:style>
  <w:style w:type="paragraph" w:styleId="a7">
    <w:name w:val="footer"/>
    <w:basedOn w:val="a"/>
    <w:link w:val="a8"/>
    <w:uiPriority w:val="99"/>
    <w:unhideWhenUsed/>
    <w:rsid w:val="00477F62"/>
    <w:pPr>
      <w:tabs>
        <w:tab w:val="center" w:pos="4153"/>
        <w:tab w:val="right" w:pos="8306"/>
      </w:tabs>
      <w:spacing w:after="0" w:line="240" w:lineRule="auto"/>
    </w:pPr>
  </w:style>
  <w:style w:type="character" w:customStyle="1" w:styleId="a8">
    <w:name w:val="כותרת תחתונה תו"/>
    <w:basedOn w:val="a0"/>
    <w:link w:val="a7"/>
    <w:uiPriority w:val="99"/>
    <w:rsid w:val="00477F62"/>
    <w:rPr>
      <w:rFonts w:ascii="Calibri" w:eastAsia="Calibri" w:hAnsi="Calibri" w:cs="David"/>
      <w:sz w:val="24"/>
      <w:szCs w:val="24"/>
    </w:rPr>
  </w:style>
  <w:style w:type="paragraph" w:customStyle="1" w:styleId="Normal1">
    <w:name w:val="Normal1"/>
    <w:basedOn w:val="a"/>
    <w:link w:val="Normal10"/>
    <w:rsid w:val="007058AC"/>
    <w:pPr>
      <w:spacing w:before="120" w:after="0" w:line="320" w:lineRule="exact"/>
      <w:ind w:left="397"/>
      <w:jc w:val="both"/>
    </w:pPr>
    <w:rPr>
      <w:rFonts w:ascii="Times New Roman" w:eastAsia="Times New Roman" w:hAnsi="Times New Roman"/>
      <w:sz w:val="22"/>
      <w:lang w:eastAsia="he-IL"/>
    </w:rPr>
  </w:style>
  <w:style w:type="character" w:customStyle="1" w:styleId="Normal10">
    <w:name w:val="Normal1 תו"/>
    <w:link w:val="Normal1"/>
    <w:rsid w:val="007058AC"/>
    <w:rPr>
      <w:rFonts w:ascii="Times New Roman" w:eastAsia="Times New Roman" w:hAnsi="Times New Roman" w:cs="David"/>
      <w:szCs w:val="24"/>
      <w:lang w:eastAsia="he-IL"/>
    </w:rPr>
  </w:style>
  <w:style w:type="character" w:customStyle="1" w:styleId="a6">
    <w:name w:val="פיסקת רשימה תו"/>
    <w:aliases w:val="Bullet List תו,FooterText תו,LP1 תו,Paragraphe de liste1 תו,lp1 תו,numbered תו,מכרזים - טקסט סעיפים תו,פיסקת bullets תו,מפרט פירוט סעיפים תו,נספח 2 מתוקן תו,פיסקת רשימה11 תו"/>
    <w:link w:val="a5"/>
    <w:rsid w:val="00A10C74"/>
    <w:rPr>
      <w:rFonts w:ascii="Calibri" w:eastAsia="Calibri" w:hAnsi="Calibr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Departments/publications/Call_for_bids/tender-30-2020"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4A15C97-2A3E-4AF7-9D96-1A573D2CDF0B}">
  <ds:schemaRefs>
    <ds:schemaRef ds:uri="http://schemas.microsoft.com/sharepoint/v3/contenttype/forms"/>
  </ds:schemaRefs>
</ds:datastoreItem>
</file>

<file path=customXml/itemProps4.xml><?xml version="1.0" encoding="utf-8"?>
<ds:datastoreItem xmlns:ds="http://schemas.openxmlformats.org/officeDocument/2006/customXml" ds:itemID="{D2202CD6-FFFE-4C5B-A40B-D0A5CC396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230</Words>
  <Characters>1152</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מענה לשאלות הבהרה מכרז תרגומים 17.20</vt:lpstr>
    </vt:vector>
  </TitlesOfParts>
  <Company>MOJ</Company>
  <LinksUpToDate>false</LinksUpToDate>
  <CharactersWithSpaces>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תרגומים 17.20</dc:title>
  <dc:creator>Kinan Ganem</dc:creator>
  <dc:description>שלב 2 - הגדרת כותרות מסמך</dc:description>
  <cp:lastModifiedBy>Adi Reuven (rechesh)</cp:lastModifiedBy>
  <cp:revision>3</cp:revision>
  <dcterms:created xsi:type="dcterms:W3CDTF">2020-11-30T10:10:00Z</dcterms:created>
  <dcterms:modified xsi:type="dcterms:W3CDTF">2020-11-30T10:48:00Z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0x01010034FFD7AE09D72A4A84EE8002A75EC75F</vt:lpwstr>
  </property>
</Properties>
</file>